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28B" w:rsidRPr="009139DB" w:rsidRDefault="006E128B" w:rsidP="006E128B">
      <w:pPr>
        <w:jc w:val="center"/>
        <w:rPr>
          <w:rFonts w:ascii="Times New Roman" w:hAnsi="Times New Roman" w:cs="Times New Roman"/>
          <w:b/>
          <w:color w:val="0D0D0D" w:themeColor="text1" w:themeTint="F2"/>
          <w:sz w:val="24"/>
          <w:szCs w:val="24"/>
        </w:rPr>
      </w:pPr>
      <w:r w:rsidRPr="009139DB">
        <w:rPr>
          <w:rFonts w:ascii="Times New Roman" w:eastAsia="Times New Roman" w:hAnsi="Times New Roman" w:cs="Times New Roman"/>
          <w:b/>
          <w:color w:val="0D0D0D" w:themeColor="text1" w:themeTint="F2"/>
          <w:sz w:val="24"/>
          <w:szCs w:val="24"/>
          <w:lang w:eastAsia="ru-RU"/>
        </w:rPr>
        <w:t>Методика подготовки к ОГЭ по физике</w:t>
      </w:r>
    </w:p>
    <w:p w:rsidR="006E128B" w:rsidRPr="009139DB" w:rsidRDefault="006E128B" w:rsidP="006E128B">
      <w:pPr>
        <w:ind w:firstLine="540"/>
        <w:jc w:val="both"/>
        <w:rPr>
          <w:rStyle w:val="a3"/>
          <w:rFonts w:ascii="Times New Roman" w:hAnsi="Times New Roman" w:cs="Times New Roman"/>
          <w:b w:val="0"/>
          <w:i/>
          <w:color w:val="0D0D0D" w:themeColor="text1" w:themeTint="F2"/>
          <w:sz w:val="24"/>
          <w:szCs w:val="24"/>
        </w:rPr>
      </w:pPr>
      <w:r w:rsidRPr="009139DB">
        <w:rPr>
          <w:rFonts w:ascii="Times New Roman" w:hAnsi="Times New Roman" w:cs="Times New Roman"/>
          <w:color w:val="0D0D0D" w:themeColor="text1" w:themeTint="F2"/>
          <w:sz w:val="24"/>
          <w:szCs w:val="24"/>
        </w:rPr>
        <w:t xml:space="preserve">Каждый вариант экзаменационной работы включает в себя задачи </w:t>
      </w:r>
      <w:r w:rsidRPr="009139DB">
        <w:rPr>
          <w:rFonts w:ascii="Times New Roman" w:hAnsi="Times New Roman" w:cs="Times New Roman"/>
          <w:color w:val="0D0D0D" w:themeColor="text1" w:themeTint="F2"/>
          <w:sz w:val="24"/>
          <w:szCs w:val="24"/>
          <w:shd w:val="clear" w:color="auto" w:fill="FFFFFF"/>
        </w:rPr>
        <w:t xml:space="preserve">текстовые, экспериментальные, графические и задачи рисунки </w:t>
      </w:r>
      <w:r w:rsidRPr="009139DB">
        <w:rPr>
          <w:rFonts w:ascii="Times New Roman" w:hAnsi="Times New Roman" w:cs="Times New Roman"/>
          <w:color w:val="0D0D0D" w:themeColor="text1" w:themeTint="F2"/>
          <w:sz w:val="24"/>
          <w:szCs w:val="24"/>
        </w:rPr>
        <w:t>по всем разделам физики разного уровня сложности</w:t>
      </w:r>
      <w:r w:rsidRPr="009139DB">
        <w:rPr>
          <w:rFonts w:ascii="Times New Roman" w:hAnsi="Times New Roman" w:cs="Times New Roman"/>
          <w:color w:val="0D0D0D" w:themeColor="text1" w:themeTint="F2"/>
          <w:sz w:val="28"/>
          <w:szCs w:val="28"/>
        </w:rPr>
        <w:t xml:space="preserve">.  </w:t>
      </w:r>
      <w:r w:rsidRPr="009139DB">
        <w:rPr>
          <w:rFonts w:ascii="Times New Roman" w:eastAsia="Times New Roman" w:hAnsi="Times New Roman" w:cs="Times New Roman"/>
          <w:color w:val="0D0D0D" w:themeColor="text1" w:themeTint="F2"/>
          <w:sz w:val="24"/>
          <w:szCs w:val="24"/>
          <w:lang w:eastAsia="ru-RU"/>
        </w:rPr>
        <w:t>Самое трудное в подготовке к ОГЭ — это научить решать физические задачи.</w:t>
      </w:r>
      <w:r w:rsidRPr="009139DB">
        <w:rPr>
          <w:rFonts w:ascii="Times New Roman" w:hAnsi="Times New Roman" w:cs="Times New Roman"/>
          <w:color w:val="0D0D0D" w:themeColor="text1" w:themeTint="F2"/>
          <w:sz w:val="24"/>
          <w:szCs w:val="24"/>
        </w:rPr>
        <w:t xml:space="preserve"> Вообще есть существенное и грустное замечание, что невозможно научить решать задачи.      Можно только </w:t>
      </w:r>
      <w:proofErr w:type="gramStart"/>
      <w:r w:rsidRPr="009139DB">
        <w:rPr>
          <w:rFonts w:ascii="Times New Roman" w:hAnsi="Times New Roman" w:cs="Times New Roman"/>
          <w:color w:val="0D0D0D" w:themeColor="text1" w:themeTint="F2"/>
          <w:sz w:val="24"/>
          <w:szCs w:val="24"/>
        </w:rPr>
        <w:t>научиться это делать</w:t>
      </w:r>
      <w:proofErr w:type="gramEnd"/>
      <w:r w:rsidRPr="009139DB">
        <w:rPr>
          <w:rFonts w:ascii="Times New Roman" w:hAnsi="Times New Roman" w:cs="Times New Roman"/>
          <w:color w:val="0D0D0D" w:themeColor="text1" w:themeTint="F2"/>
          <w:sz w:val="24"/>
          <w:szCs w:val="24"/>
        </w:rPr>
        <w:t>!</w:t>
      </w:r>
      <w:r w:rsidRPr="009139DB">
        <w:rPr>
          <w:color w:val="0D0D0D" w:themeColor="text1" w:themeTint="F2"/>
          <w:sz w:val="28"/>
        </w:rPr>
        <w:t xml:space="preserve"> </w:t>
      </w:r>
      <w:r w:rsidRPr="009139DB">
        <w:rPr>
          <w:rFonts w:ascii="Times New Roman" w:hAnsi="Times New Roman" w:cs="Times New Roman"/>
          <w:color w:val="0D0D0D" w:themeColor="text1" w:themeTint="F2"/>
          <w:sz w:val="24"/>
          <w:szCs w:val="24"/>
        </w:rPr>
        <w:t xml:space="preserve">Умение приходит </w:t>
      </w:r>
      <w:proofErr w:type="spellStart"/>
      <w:proofErr w:type="gramStart"/>
      <w:r w:rsidRPr="009139DB">
        <w:rPr>
          <w:rFonts w:ascii="Times New Roman" w:hAnsi="Times New Roman" w:cs="Times New Roman"/>
          <w:color w:val="0D0D0D" w:themeColor="text1" w:themeTint="F2"/>
          <w:sz w:val="24"/>
          <w:szCs w:val="24"/>
        </w:rPr>
        <w:t>приходит</w:t>
      </w:r>
      <w:proofErr w:type="spellEnd"/>
      <w:proofErr w:type="gramEnd"/>
      <w:r w:rsidRPr="009139DB">
        <w:rPr>
          <w:rFonts w:ascii="Times New Roman" w:hAnsi="Times New Roman" w:cs="Times New Roman"/>
          <w:color w:val="0D0D0D" w:themeColor="text1" w:themeTint="F2"/>
          <w:sz w:val="24"/>
          <w:szCs w:val="24"/>
        </w:rPr>
        <w:t xml:space="preserve"> с опытом. А опыт нарабатывается в результате решения большого количества задач.  Язык физики состоит из двух частей: терминов — специфических слов, употребляемых в науке, и математических выражений. Поэтому бесполезно начинать решать задачу, если ученики не говорят на языке науки — не знают определений физических величин, законов и закономерностей, выражающих эти закономерности математических формул, единиц измерения. Задача </w:t>
      </w:r>
      <w:r w:rsidRPr="009139DB">
        <w:rPr>
          <w:rFonts w:ascii="Times New Roman" w:hAnsi="Times New Roman" w:cs="Times New Roman"/>
          <w:b/>
          <w:i/>
          <w:color w:val="0D0D0D" w:themeColor="text1" w:themeTint="F2"/>
          <w:sz w:val="24"/>
          <w:szCs w:val="24"/>
        </w:rPr>
        <w:t>первого этапа</w:t>
      </w:r>
      <w:r w:rsidRPr="009139DB">
        <w:rPr>
          <w:rFonts w:ascii="Times New Roman" w:hAnsi="Times New Roman" w:cs="Times New Roman"/>
          <w:color w:val="0D0D0D" w:themeColor="text1" w:themeTint="F2"/>
          <w:sz w:val="24"/>
          <w:szCs w:val="24"/>
        </w:rPr>
        <w:t xml:space="preserve"> состоит в «накоплении» теоретического материала. </w:t>
      </w:r>
      <w:r w:rsidRPr="009139DB">
        <w:rPr>
          <w:rFonts w:ascii="Helvetica" w:eastAsia="Times New Roman" w:hAnsi="Helvetica" w:cs="Helvetica"/>
          <w:color w:val="0D0D0D" w:themeColor="text1" w:themeTint="F2"/>
          <w:sz w:val="24"/>
          <w:szCs w:val="24"/>
          <w:lang w:eastAsia="ru-RU"/>
        </w:rPr>
        <w:br/>
      </w:r>
      <w:r w:rsidRPr="009139DB">
        <w:rPr>
          <w:rFonts w:ascii="Times New Roman" w:eastAsia="Times New Roman" w:hAnsi="Times New Roman" w:cs="Times New Roman"/>
          <w:color w:val="0D0D0D" w:themeColor="text1" w:themeTint="F2"/>
          <w:sz w:val="24"/>
          <w:szCs w:val="24"/>
          <w:lang w:eastAsia="ru-RU"/>
        </w:rPr>
        <w:t xml:space="preserve">Правило №1: </w:t>
      </w:r>
      <w:r w:rsidRPr="009139DB">
        <w:rPr>
          <w:rStyle w:val="a3"/>
          <w:rFonts w:ascii="Times New Roman" w:hAnsi="Times New Roman" w:cs="Times New Roman"/>
          <w:i/>
          <w:color w:val="0D0D0D" w:themeColor="text1" w:themeTint="F2"/>
          <w:sz w:val="24"/>
          <w:szCs w:val="24"/>
        </w:rPr>
        <w:t xml:space="preserve">Учим определения, обозначения, формулы, единицы физических величин. </w:t>
      </w:r>
    </w:p>
    <w:p w:rsidR="006E128B" w:rsidRPr="009139DB" w:rsidRDefault="006E128B" w:rsidP="006E128B">
      <w:pPr>
        <w:spacing w:after="0" w:line="300" w:lineRule="atLeast"/>
        <w:jc w:val="both"/>
        <w:textAlignment w:val="top"/>
        <w:rPr>
          <w:rStyle w:val="a3"/>
          <w:rFonts w:ascii="Times New Roman" w:hAnsi="Times New Roman" w:cs="Times New Roman"/>
          <w:b w:val="0"/>
          <w:i/>
          <w:color w:val="0D0D0D" w:themeColor="text1" w:themeTint="F2"/>
          <w:sz w:val="24"/>
          <w:szCs w:val="24"/>
        </w:rPr>
      </w:pPr>
      <w:r w:rsidRPr="009139DB">
        <w:rPr>
          <w:rStyle w:val="a3"/>
          <w:rFonts w:ascii="Times New Roman" w:hAnsi="Times New Roman" w:cs="Times New Roman"/>
          <w:color w:val="0D0D0D" w:themeColor="text1" w:themeTint="F2"/>
          <w:sz w:val="24"/>
          <w:szCs w:val="24"/>
        </w:rPr>
        <w:t xml:space="preserve">Правило №2: </w:t>
      </w:r>
      <w:r w:rsidRPr="009139DB">
        <w:rPr>
          <w:rStyle w:val="a3"/>
          <w:rFonts w:ascii="Times New Roman" w:hAnsi="Times New Roman" w:cs="Times New Roman"/>
          <w:i/>
          <w:color w:val="0D0D0D" w:themeColor="text1" w:themeTint="F2"/>
          <w:sz w:val="24"/>
          <w:szCs w:val="24"/>
        </w:rPr>
        <w:t xml:space="preserve">Решаем тесты. </w:t>
      </w:r>
    </w:p>
    <w:p w:rsidR="006E128B" w:rsidRPr="009139DB" w:rsidRDefault="006E128B" w:rsidP="006E128B">
      <w:pPr>
        <w:spacing w:after="0" w:line="300" w:lineRule="atLeast"/>
        <w:textAlignment w:val="top"/>
        <w:rPr>
          <w:rStyle w:val="a3"/>
          <w:rFonts w:ascii="Times New Roman" w:hAnsi="Times New Roman" w:cs="Times New Roman"/>
          <w:b w:val="0"/>
          <w:i/>
          <w:color w:val="0D0D0D" w:themeColor="text1" w:themeTint="F2"/>
          <w:sz w:val="24"/>
          <w:szCs w:val="24"/>
        </w:rPr>
      </w:pPr>
      <w:r w:rsidRPr="009139DB">
        <w:rPr>
          <w:rFonts w:ascii="Times New Roman" w:eastAsia="Times New Roman" w:hAnsi="Times New Roman" w:cs="Times New Roman"/>
          <w:color w:val="0D0D0D" w:themeColor="text1" w:themeTint="F2"/>
          <w:sz w:val="24"/>
          <w:szCs w:val="24"/>
          <w:lang w:eastAsia="ru-RU"/>
        </w:rPr>
        <w:t>Методы, приемы и средства работы с учащимися на этом этапе заключаются в следующем:</w:t>
      </w:r>
    </w:p>
    <w:p w:rsidR="006E128B" w:rsidRPr="009139DB" w:rsidRDefault="006E128B" w:rsidP="006E128B">
      <w:pPr>
        <w:spacing w:after="0" w:line="300" w:lineRule="atLeast"/>
        <w:textAlignment w:val="top"/>
        <w:rPr>
          <w:rFonts w:ascii="Times New Roman" w:eastAsia="Times New Roman" w:hAnsi="Times New Roman" w:cs="Times New Roman"/>
          <w:color w:val="0D0D0D" w:themeColor="text1" w:themeTint="F2"/>
          <w:sz w:val="24"/>
          <w:szCs w:val="24"/>
          <w:lang w:eastAsia="ru-RU"/>
        </w:rPr>
      </w:pPr>
      <w:r w:rsidRPr="009139DB">
        <w:rPr>
          <w:rFonts w:ascii="Times New Roman" w:eastAsia="Times New Roman" w:hAnsi="Times New Roman" w:cs="Times New Roman"/>
          <w:color w:val="0D0D0D" w:themeColor="text1" w:themeTint="F2"/>
          <w:sz w:val="24"/>
          <w:szCs w:val="24"/>
          <w:lang w:eastAsia="ru-RU"/>
        </w:rPr>
        <w:t>-   самостоятельное изучение или повторение теоретического материала, составление   краткого конспекта или справочника школьника, использование системы опорных конспектов;</w:t>
      </w:r>
      <w:r w:rsidRPr="009139DB">
        <w:rPr>
          <w:rFonts w:ascii="Times New Roman" w:eastAsia="Times New Roman" w:hAnsi="Times New Roman" w:cs="Times New Roman"/>
          <w:color w:val="0D0D0D" w:themeColor="text1" w:themeTint="F2"/>
          <w:sz w:val="24"/>
          <w:szCs w:val="24"/>
          <w:lang w:eastAsia="ru-RU"/>
        </w:rPr>
        <w:br/>
        <w:t xml:space="preserve">-   анализ тематических тестов (совместно и индивидуально);    </w:t>
      </w:r>
    </w:p>
    <w:p w:rsidR="006E128B" w:rsidRPr="009139DB" w:rsidRDefault="006E128B" w:rsidP="006E128B">
      <w:pPr>
        <w:spacing w:after="0" w:line="300" w:lineRule="atLeast"/>
        <w:textAlignment w:val="top"/>
        <w:rPr>
          <w:rStyle w:val="a3"/>
          <w:rFonts w:ascii="Times New Roman" w:hAnsi="Times New Roman" w:cs="Times New Roman"/>
          <w:b w:val="0"/>
          <w:i/>
          <w:color w:val="0D0D0D" w:themeColor="text1" w:themeTint="F2"/>
          <w:sz w:val="24"/>
          <w:szCs w:val="24"/>
        </w:rPr>
      </w:pPr>
      <w:r w:rsidRPr="009139DB">
        <w:rPr>
          <w:rFonts w:ascii="Times New Roman" w:eastAsia="Times New Roman" w:hAnsi="Times New Roman" w:cs="Times New Roman"/>
          <w:color w:val="0D0D0D" w:themeColor="text1" w:themeTint="F2"/>
          <w:sz w:val="24"/>
          <w:szCs w:val="24"/>
          <w:lang w:eastAsia="ru-RU"/>
        </w:rPr>
        <w:t>-   дифференцированные домашние задания;</w:t>
      </w:r>
      <w:r w:rsidRPr="009139DB">
        <w:rPr>
          <w:rFonts w:ascii="Times New Roman" w:eastAsia="Times New Roman" w:hAnsi="Times New Roman" w:cs="Times New Roman"/>
          <w:color w:val="0D0D0D" w:themeColor="text1" w:themeTint="F2"/>
          <w:sz w:val="24"/>
          <w:szCs w:val="24"/>
          <w:lang w:eastAsia="ru-RU"/>
        </w:rPr>
        <w:br/>
        <w:t>-   самодиагностика по компьютерным тестам;</w:t>
      </w:r>
      <w:r w:rsidRPr="009139DB">
        <w:rPr>
          <w:rFonts w:ascii="Times New Roman" w:eastAsia="Times New Roman" w:hAnsi="Times New Roman" w:cs="Times New Roman"/>
          <w:color w:val="0D0D0D" w:themeColor="text1" w:themeTint="F2"/>
          <w:sz w:val="24"/>
          <w:szCs w:val="24"/>
          <w:lang w:eastAsia="ru-RU"/>
        </w:rPr>
        <w:br/>
        <w:t>-   индивидуальные консультации.</w:t>
      </w:r>
    </w:p>
    <w:p w:rsidR="006E128B" w:rsidRPr="009139DB" w:rsidRDefault="006E128B" w:rsidP="006E128B">
      <w:pPr>
        <w:spacing w:after="0" w:line="300" w:lineRule="atLeast"/>
        <w:jc w:val="both"/>
        <w:rPr>
          <w:rFonts w:ascii="Times New Roman" w:eastAsia="Times New Roman" w:hAnsi="Times New Roman" w:cs="Times New Roman"/>
          <w:color w:val="0D0D0D" w:themeColor="text1" w:themeTint="F2"/>
          <w:sz w:val="24"/>
          <w:szCs w:val="24"/>
          <w:lang w:eastAsia="ru-RU"/>
        </w:rPr>
      </w:pPr>
      <w:r w:rsidRPr="009139DB">
        <w:rPr>
          <w:rFonts w:ascii="Helvetica" w:eastAsia="Times New Roman" w:hAnsi="Helvetica" w:cs="Helvetica"/>
          <w:b/>
          <w:color w:val="0D0D0D" w:themeColor="text1" w:themeTint="F2"/>
          <w:sz w:val="24"/>
          <w:szCs w:val="24"/>
          <w:lang w:eastAsia="ru-RU"/>
        </w:rPr>
        <w:tab/>
      </w:r>
      <w:r w:rsidRPr="009139DB">
        <w:rPr>
          <w:rFonts w:ascii="Times New Roman" w:eastAsia="Times New Roman" w:hAnsi="Times New Roman" w:cs="Times New Roman"/>
          <w:b/>
          <w:i/>
          <w:color w:val="0D0D0D" w:themeColor="text1" w:themeTint="F2"/>
          <w:sz w:val="24"/>
          <w:szCs w:val="24"/>
          <w:lang w:eastAsia="ru-RU"/>
        </w:rPr>
        <w:t>Второй этап</w:t>
      </w:r>
      <w:r w:rsidRPr="009139DB">
        <w:rPr>
          <w:rFonts w:ascii="Times New Roman" w:eastAsia="Times New Roman" w:hAnsi="Times New Roman" w:cs="Times New Roman"/>
          <w:color w:val="0D0D0D" w:themeColor="text1" w:themeTint="F2"/>
          <w:sz w:val="24"/>
          <w:szCs w:val="24"/>
          <w:lang w:eastAsia="ru-RU"/>
        </w:rPr>
        <w:t xml:space="preserve"> – практический, на котором сначала выполняются экспериментальные задания, а затем решаются задачи.  По теме «Постоянный электрический ток» выполняются лабораторные работы из курса 8 класса, которые представлены в ОГЭ. Также выполняются экспериментальные задания на исследование зависимостей между физическими величинами по теме. Выполнение практических работ позволяет ещё раз повторить, запомнить формулы, правила, законы. Далее решаются задачи. На этом этапе ведется отработка практических умений и навыков решения задач различного типа: расчетных, графических, качественных, экспериментальных. </w:t>
      </w:r>
    </w:p>
    <w:p w:rsidR="006E128B" w:rsidRPr="009139DB" w:rsidRDefault="006E128B" w:rsidP="006E128B">
      <w:pPr>
        <w:spacing w:after="0" w:line="300" w:lineRule="atLeast"/>
        <w:jc w:val="both"/>
        <w:rPr>
          <w:rFonts w:ascii="Times New Roman" w:eastAsia="Times New Roman" w:hAnsi="Times New Roman" w:cs="Times New Roman"/>
          <w:color w:val="0D0D0D" w:themeColor="text1" w:themeTint="F2"/>
          <w:sz w:val="24"/>
          <w:szCs w:val="24"/>
          <w:lang w:eastAsia="ru-RU"/>
        </w:rPr>
      </w:pPr>
      <w:r w:rsidRPr="009139DB">
        <w:rPr>
          <w:rFonts w:ascii="Times New Roman" w:eastAsia="Times New Roman" w:hAnsi="Times New Roman" w:cs="Times New Roman"/>
          <w:color w:val="0D0D0D" w:themeColor="text1" w:themeTint="F2"/>
          <w:sz w:val="24"/>
          <w:szCs w:val="24"/>
          <w:lang w:eastAsia="ru-RU"/>
        </w:rPr>
        <w:t>Правило №3: выполнить эксперименты, лабораторные работы.</w:t>
      </w:r>
    </w:p>
    <w:p w:rsidR="006E128B" w:rsidRPr="009139DB" w:rsidRDefault="006E128B" w:rsidP="006E128B">
      <w:pPr>
        <w:spacing w:after="0" w:line="300" w:lineRule="atLeast"/>
        <w:jc w:val="both"/>
        <w:textAlignment w:val="top"/>
        <w:rPr>
          <w:rFonts w:ascii="Times New Roman" w:eastAsia="Times New Roman" w:hAnsi="Times New Roman" w:cs="Times New Roman"/>
          <w:color w:val="0D0D0D" w:themeColor="text1" w:themeTint="F2"/>
          <w:sz w:val="24"/>
          <w:szCs w:val="24"/>
          <w:lang w:eastAsia="ru-RU"/>
        </w:rPr>
      </w:pPr>
      <w:r w:rsidRPr="009139DB">
        <w:rPr>
          <w:rFonts w:ascii="Times New Roman" w:eastAsia="Times New Roman" w:hAnsi="Times New Roman" w:cs="Times New Roman"/>
          <w:color w:val="0D0D0D" w:themeColor="text1" w:themeTint="F2"/>
          <w:sz w:val="24"/>
          <w:szCs w:val="24"/>
          <w:lang w:eastAsia="ru-RU"/>
        </w:rPr>
        <w:t xml:space="preserve">Правило №4: запомнить алгоритм решения задач различного типа: анализ задачи с вопроса; осмысление содержания задачи. </w:t>
      </w:r>
    </w:p>
    <w:p w:rsidR="006E128B" w:rsidRPr="009139DB" w:rsidRDefault="006E128B" w:rsidP="006E128B">
      <w:pPr>
        <w:spacing w:after="0" w:line="300" w:lineRule="atLeast"/>
        <w:jc w:val="both"/>
        <w:textAlignment w:val="top"/>
        <w:rPr>
          <w:rFonts w:ascii="Times New Roman" w:eastAsia="Times New Roman" w:hAnsi="Times New Roman" w:cs="Times New Roman"/>
          <w:color w:val="0D0D0D" w:themeColor="text1" w:themeTint="F2"/>
          <w:sz w:val="24"/>
          <w:szCs w:val="24"/>
          <w:lang w:eastAsia="ru-RU"/>
        </w:rPr>
      </w:pPr>
      <w:r w:rsidRPr="009139DB">
        <w:rPr>
          <w:rFonts w:ascii="Times New Roman" w:eastAsia="Times New Roman" w:hAnsi="Times New Roman" w:cs="Times New Roman"/>
          <w:color w:val="0D0D0D" w:themeColor="text1" w:themeTint="F2"/>
          <w:sz w:val="24"/>
          <w:szCs w:val="24"/>
          <w:lang w:eastAsia="ru-RU"/>
        </w:rPr>
        <w:t>Учащиеся решают задачи в тетрадях, я проверяю решения и, если ошибка является массовой, то обязательно следует подробный анализ задачи. Задания выстраиваются по принципу «</w:t>
      </w:r>
      <w:proofErr w:type="gramStart"/>
      <w:r w:rsidRPr="009139DB">
        <w:rPr>
          <w:rFonts w:ascii="Times New Roman" w:eastAsia="Times New Roman" w:hAnsi="Times New Roman" w:cs="Times New Roman"/>
          <w:color w:val="0D0D0D" w:themeColor="text1" w:themeTint="F2"/>
          <w:sz w:val="24"/>
          <w:szCs w:val="24"/>
          <w:lang w:eastAsia="ru-RU"/>
        </w:rPr>
        <w:t>от</w:t>
      </w:r>
      <w:proofErr w:type="gramEnd"/>
      <w:r w:rsidRPr="009139DB">
        <w:rPr>
          <w:rFonts w:ascii="Times New Roman" w:eastAsia="Times New Roman" w:hAnsi="Times New Roman" w:cs="Times New Roman"/>
          <w:color w:val="0D0D0D" w:themeColor="text1" w:themeTint="F2"/>
          <w:sz w:val="24"/>
          <w:szCs w:val="24"/>
          <w:lang w:eastAsia="ru-RU"/>
        </w:rPr>
        <w:t xml:space="preserve"> простого к сложному». Затем дети переходят к решению </w:t>
      </w:r>
      <w:proofErr w:type="spellStart"/>
      <w:r w:rsidRPr="009139DB">
        <w:rPr>
          <w:rFonts w:ascii="Times New Roman" w:eastAsia="Times New Roman" w:hAnsi="Times New Roman" w:cs="Times New Roman"/>
          <w:color w:val="0D0D0D" w:themeColor="text1" w:themeTint="F2"/>
          <w:sz w:val="24"/>
          <w:szCs w:val="24"/>
          <w:lang w:eastAsia="ru-RU"/>
        </w:rPr>
        <w:t>онлайн</w:t>
      </w:r>
      <w:proofErr w:type="spellEnd"/>
      <w:r w:rsidRPr="009139DB">
        <w:rPr>
          <w:rFonts w:ascii="Times New Roman" w:eastAsia="Times New Roman" w:hAnsi="Times New Roman" w:cs="Times New Roman"/>
          <w:color w:val="0D0D0D" w:themeColor="text1" w:themeTint="F2"/>
          <w:sz w:val="24"/>
          <w:szCs w:val="24"/>
          <w:lang w:eastAsia="ru-RU"/>
        </w:rPr>
        <w:t xml:space="preserve"> тестов на сайтах, ссылки на которые представлены в приложении. Методы, приемы и средства работы с учащимися на этом этапе:</w:t>
      </w:r>
    </w:p>
    <w:p w:rsidR="006E128B" w:rsidRPr="009139DB" w:rsidRDefault="006E128B" w:rsidP="006E128B">
      <w:pPr>
        <w:spacing w:after="0" w:line="300" w:lineRule="atLeast"/>
        <w:jc w:val="both"/>
        <w:textAlignment w:val="top"/>
        <w:rPr>
          <w:rFonts w:ascii="Times New Roman" w:eastAsia="Times New Roman" w:hAnsi="Times New Roman" w:cs="Times New Roman"/>
          <w:color w:val="0D0D0D" w:themeColor="text1" w:themeTint="F2"/>
          <w:sz w:val="24"/>
          <w:szCs w:val="24"/>
          <w:lang w:eastAsia="ru-RU"/>
        </w:rPr>
      </w:pPr>
      <w:r w:rsidRPr="009139DB">
        <w:rPr>
          <w:rFonts w:ascii="Times New Roman" w:eastAsia="Times New Roman" w:hAnsi="Times New Roman" w:cs="Times New Roman"/>
          <w:color w:val="0D0D0D" w:themeColor="text1" w:themeTint="F2"/>
          <w:sz w:val="24"/>
          <w:szCs w:val="24"/>
          <w:lang w:eastAsia="ru-RU"/>
        </w:rPr>
        <w:t>- работа в группах и парах при решении экспериментальных и расчетных задач;</w:t>
      </w:r>
      <w:r w:rsidRPr="009139DB">
        <w:rPr>
          <w:rFonts w:ascii="Times New Roman" w:eastAsia="Times New Roman" w:hAnsi="Times New Roman" w:cs="Times New Roman"/>
          <w:color w:val="0D0D0D" w:themeColor="text1" w:themeTint="F2"/>
          <w:sz w:val="24"/>
          <w:szCs w:val="24"/>
          <w:lang w:eastAsia="ru-RU"/>
        </w:rPr>
        <w:br/>
        <w:t>-   индивидуальные консультации;</w:t>
      </w:r>
    </w:p>
    <w:p w:rsidR="006E128B" w:rsidRPr="009139DB" w:rsidRDefault="006E128B" w:rsidP="006E128B">
      <w:pPr>
        <w:spacing w:after="0" w:line="300" w:lineRule="atLeast"/>
        <w:textAlignment w:val="top"/>
        <w:rPr>
          <w:rFonts w:ascii="Times New Roman" w:eastAsia="Times New Roman" w:hAnsi="Times New Roman" w:cs="Times New Roman"/>
          <w:color w:val="0D0D0D" w:themeColor="text1" w:themeTint="F2"/>
          <w:sz w:val="24"/>
          <w:szCs w:val="24"/>
          <w:lang w:eastAsia="ru-RU"/>
        </w:rPr>
      </w:pPr>
      <w:r w:rsidRPr="009139DB">
        <w:rPr>
          <w:rFonts w:ascii="Times New Roman" w:eastAsia="Times New Roman" w:hAnsi="Times New Roman" w:cs="Times New Roman"/>
          <w:color w:val="0D0D0D" w:themeColor="text1" w:themeTint="F2"/>
          <w:sz w:val="24"/>
          <w:szCs w:val="24"/>
          <w:lang w:eastAsia="ru-RU"/>
        </w:rPr>
        <w:t>-   анализ тематических тестов (совместно и индивидуально);   </w:t>
      </w:r>
    </w:p>
    <w:p w:rsidR="006E128B" w:rsidRPr="009139DB" w:rsidRDefault="006E128B" w:rsidP="006E128B">
      <w:pPr>
        <w:spacing w:after="0" w:line="300" w:lineRule="atLeast"/>
        <w:jc w:val="both"/>
        <w:textAlignment w:val="top"/>
        <w:rPr>
          <w:rFonts w:ascii="Times New Roman" w:eastAsia="Times New Roman" w:hAnsi="Times New Roman" w:cs="Times New Roman"/>
          <w:color w:val="0D0D0D" w:themeColor="text1" w:themeTint="F2"/>
          <w:sz w:val="24"/>
          <w:szCs w:val="24"/>
          <w:lang w:eastAsia="ru-RU"/>
        </w:rPr>
      </w:pPr>
      <w:r w:rsidRPr="009139DB">
        <w:rPr>
          <w:rFonts w:ascii="Times New Roman" w:eastAsia="Times New Roman" w:hAnsi="Times New Roman" w:cs="Times New Roman"/>
          <w:color w:val="0D0D0D" w:themeColor="text1" w:themeTint="F2"/>
          <w:sz w:val="24"/>
          <w:szCs w:val="24"/>
          <w:lang w:eastAsia="ru-RU"/>
        </w:rPr>
        <w:t>-самодиагностика по компьютерным тестам;</w:t>
      </w:r>
      <w:r w:rsidRPr="009139DB">
        <w:rPr>
          <w:rFonts w:ascii="Times New Roman" w:eastAsia="Times New Roman" w:hAnsi="Times New Roman" w:cs="Times New Roman"/>
          <w:color w:val="0D0D0D" w:themeColor="text1" w:themeTint="F2"/>
          <w:sz w:val="24"/>
          <w:szCs w:val="24"/>
          <w:lang w:eastAsia="ru-RU"/>
        </w:rPr>
        <w:br/>
      </w:r>
      <w:r w:rsidRPr="009139DB">
        <w:rPr>
          <w:rFonts w:ascii="Times New Roman" w:eastAsia="Times New Roman" w:hAnsi="Times New Roman" w:cs="Times New Roman"/>
          <w:b/>
          <w:i/>
          <w:color w:val="0D0D0D" w:themeColor="text1" w:themeTint="F2"/>
          <w:sz w:val="24"/>
          <w:szCs w:val="24"/>
          <w:lang w:eastAsia="ru-RU"/>
        </w:rPr>
        <w:tab/>
        <w:t>Третий этап</w:t>
      </w:r>
      <w:r w:rsidRPr="009139DB">
        <w:rPr>
          <w:rFonts w:ascii="Times New Roman" w:eastAsia="Times New Roman" w:hAnsi="Times New Roman" w:cs="Times New Roman"/>
          <w:color w:val="0D0D0D" w:themeColor="text1" w:themeTint="F2"/>
          <w:sz w:val="24"/>
          <w:szCs w:val="24"/>
          <w:lang w:eastAsia="ru-RU"/>
        </w:rPr>
        <w:t xml:space="preserve"> заключается в отработке умений и навыков решения комбинированных задач и применение знаний в измененной ситуации. Здесь отрабатываем умение производить поэлементный анализ условия задачи (разбивать </w:t>
      </w:r>
      <w:r w:rsidRPr="009139DB">
        <w:rPr>
          <w:rFonts w:ascii="Times New Roman" w:eastAsia="Times New Roman" w:hAnsi="Times New Roman" w:cs="Times New Roman"/>
          <w:color w:val="0D0D0D" w:themeColor="text1" w:themeTint="F2"/>
          <w:sz w:val="24"/>
          <w:szCs w:val="24"/>
          <w:lang w:eastAsia="ru-RU"/>
        </w:rPr>
        <w:lastRenderedPageBreak/>
        <w:t>условие на вспомогательные подзадачи), устанавливать связь между элементами задачи.  На этом этапе учащиеся решают комбинированные задачи. Задачи, решаемые на данном этапе, - это з</w:t>
      </w:r>
      <w:r w:rsidRPr="009139DB">
        <w:rPr>
          <w:rFonts w:ascii="Times New Roman" w:hAnsi="Times New Roman" w:cs="Times New Roman"/>
          <w:color w:val="0D0D0D" w:themeColor="text1" w:themeTint="F2"/>
          <w:sz w:val="24"/>
          <w:szCs w:val="24"/>
        </w:rPr>
        <w:t xml:space="preserve">адания 23, 25 и 26 части 2, которые  относятся к заданиям высокого уровня сложности. </w:t>
      </w:r>
    </w:p>
    <w:p w:rsidR="006E128B" w:rsidRPr="009139DB" w:rsidRDefault="006E128B" w:rsidP="006E128B">
      <w:pPr>
        <w:spacing w:after="0" w:line="300" w:lineRule="atLeast"/>
        <w:jc w:val="both"/>
        <w:rPr>
          <w:rFonts w:ascii="Times New Roman" w:eastAsia="Times New Roman" w:hAnsi="Times New Roman" w:cs="Times New Roman"/>
          <w:color w:val="0D0D0D" w:themeColor="text1" w:themeTint="F2"/>
          <w:sz w:val="24"/>
          <w:szCs w:val="24"/>
          <w:lang w:eastAsia="ru-RU"/>
        </w:rPr>
      </w:pPr>
      <w:r w:rsidRPr="009139DB">
        <w:rPr>
          <w:rFonts w:ascii="Times New Roman" w:eastAsia="Times New Roman" w:hAnsi="Times New Roman" w:cs="Times New Roman"/>
          <w:color w:val="0D0D0D" w:themeColor="text1" w:themeTint="F2"/>
          <w:sz w:val="24"/>
          <w:szCs w:val="24"/>
          <w:lang w:eastAsia="ru-RU"/>
        </w:rPr>
        <w:t>Правило №5: Анализируй и разбивай задачу на отдельные подзадачи.</w:t>
      </w:r>
    </w:p>
    <w:p w:rsidR="006E128B" w:rsidRPr="009139DB" w:rsidRDefault="006E128B" w:rsidP="006E128B">
      <w:pPr>
        <w:pStyle w:val="-"/>
        <w:ind w:firstLine="567"/>
        <w:rPr>
          <w:color w:val="0D0D0D" w:themeColor="text1" w:themeTint="F2"/>
          <w:sz w:val="24"/>
          <w:szCs w:val="24"/>
        </w:rPr>
      </w:pPr>
      <w:r w:rsidRPr="009139DB">
        <w:rPr>
          <w:color w:val="0D0D0D" w:themeColor="text1" w:themeTint="F2"/>
          <w:sz w:val="24"/>
          <w:szCs w:val="24"/>
        </w:rPr>
        <w:t>Следует отметить, что в задании 26 - расчетной задачи по темам «Тепловые явления» и «Электрические явления (постоянный ток)» в ГИА 2016 года  рассматривалась типовая ситуация нагревания жидкости с помощью электрического кипятильника.</w:t>
      </w:r>
    </w:p>
    <w:p w:rsidR="006E128B" w:rsidRPr="009139DB" w:rsidRDefault="006E128B" w:rsidP="006E128B">
      <w:pPr>
        <w:pStyle w:val="-"/>
        <w:ind w:firstLine="567"/>
        <w:rPr>
          <w:color w:val="0D0D0D" w:themeColor="text1" w:themeTint="F2"/>
          <w:sz w:val="24"/>
          <w:szCs w:val="24"/>
        </w:rPr>
      </w:pPr>
      <w:r w:rsidRPr="009139DB">
        <w:rPr>
          <w:color w:val="0D0D0D" w:themeColor="text1" w:themeTint="F2"/>
          <w:sz w:val="24"/>
          <w:szCs w:val="24"/>
        </w:rPr>
        <w:t xml:space="preserve">Результаты выполнения этого задания представлены на диаграмме: </w:t>
      </w:r>
    </w:p>
    <w:p w:rsidR="006E128B" w:rsidRPr="009139DB" w:rsidRDefault="006E128B" w:rsidP="006E128B">
      <w:pPr>
        <w:pStyle w:val="-"/>
        <w:ind w:firstLine="0"/>
        <w:jc w:val="center"/>
        <w:rPr>
          <w:color w:val="0D0D0D" w:themeColor="text1" w:themeTint="F2"/>
          <w:sz w:val="24"/>
          <w:szCs w:val="24"/>
        </w:rPr>
      </w:pPr>
      <w:r w:rsidRPr="009139DB">
        <w:rPr>
          <w:noProof/>
          <w:color w:val="0D0D0D" w:themeColor="text1" w:themeTint="F2"/>
          <w:sz w:val="24"/>
          <w:szCs w:val="24"/>
        </w:rPr>
        <w:drawing>
          <wp:inline distT="0" distB="0" distL="0" distR="0">
            <wp:extent cx="4102608" cy="2249424"/>
            <wp:effectExtent l="19050" t="0" r="12192" b="0"/>
            <wp:docPr id="44" name="Диаграмма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6E128B" w:rsidRPr="009139DB" w:rsidRDefault="006E128B" w:rsidP="006E128B">
      <w:pPr>
        <w:pStyle w:val="-"/>
        <w:ind w:firstLine="567"/>
        <w:rPr>
          <w:color w:val="0D0D0D" w:themeColor="text1" w:themeTint="F2"/>
          <w:sz w:val="24"/>
          <w:szCs w:val="24"/>
        </w:rPr>
      </w:pPr>
    </w:p>
    <w:p w:rsidR="006E128B" w:rsidRPr="009139DB" w:rsidRDefault="006E128B" w:rsidP="006E128B">
      <w:pPr>
        <w:pStyle w:val="-"/>
        <w:ind w:firstLine="567"/>
        <w:rPr>
          <w:color w:val="0D0D0D" w:themeColor="text1" w:themeTint="F2"/>
          <w:sz w:val="24"/>
          <w:szCs w:val="24"/>
        </w:rPr>
      </w:pPr>
      <w:r w:rsidRPr="009139DB">
        <w:rPr>
          <w:color w:val="0D0D0D" w:themeColor="text1" w:themeTint="F2"/>
          <w:sz w:val="24"/>
          <w:szCs w:val="24"/>
        </w:rPr>
        <w:t xml:space="preserve">Полностью правильно это задание выполнили только 23% учащихся. 2 балла (несущественные ошибки и недочеты) за решение задачи получили только 5% учащихся. </w:t>
      </w:r>
      <w:proofErr w:type="gramStart"/>
      <w:r w:rsidRPr="009139DB">
        <w:rPr>
          <w:color w:val="0D0D0D" w:themeColor="text1" w:themeTint="F2"/>
          <w:sz w:val="24"/>
          <w:szCs w:val="24"/>
        </w:rPr>
        <w:t>Небольшая часть  учащихся (15%) представила в решении фактически только необходимые формулы и не смогла установить связи между описываемыми в задачах процессах и их математическим описанием.</w:t>
      </w:r>
      <w:proofErr w:type="gramEnd"/>
      <w:r w:rsidRPr="009139DB">
        <w:rPr>
          <w:color w:val="0D0D0D" w:themeColor="text1" w:themeTint="F2"/>
          <w:sz w:val="24"/>
          <w:szCs w:val="24"/>
        </w:rPr>
        <w:t xml:space="preserve"> Более половины учащихся (58%) не набрали ни одного балла. Этот результат низок, т.к. с заданиями высокой степени сложности должно справляться до 30% выпускников.</w:t>
      </w:r>
    </w:p>
    <w:p w:rsidR="006E128B" w:rsidRPr="009139DB" w:rsidRDefault="006E128B" w:rsidP="006E128B">
      <w:pPr>
        <w:spacing w:before="100" w:beforeAutospacing="1" w:after="100" w:afterAutospacing="1" w:line="240" w:lineRule="auto"/>
        <w:rPr>
          <w:rFonts w:ascii="Open Sans" w:eastAsia="Times New Roman" w:hAnsi="Open Sans" w:cs="Helvetica"/>
          <w:b/>
          <w:color w:val="0D0D0D" w:themeColor="text1" w:themeTint="F2"/>
          <w:sz w:val="24"/>
          <w:szCs w:val="24"/>
          <w:lang w:eastAsia="ru-RU"/>
        </w:rPr>
      </w:pPr>
      <w:r w:rsidRPr="009139DB">
        <w:rPr>
          <w:rFonts w:ascii="Times New Roman" w:eastAsia="Times New Roman" w:hAnsi="Times New Roman" w:cs="Times New Roman"/>
          <w:color w:val="0D0D0D" w:themeColor="text1" w:themeTint="F2"/>
          <w:sz w:val="24"/>
          <w:szCs w:val="24"/>
          <w:lang w:eastAsia="ru-RU"/>
        </w:rPr>
        <w:t>Предлагаю вашему вниманию материал, разработанный мной для поэтапной подготовки к ГИА учащихся 9 классов по темам:</w:t>
      </w:r>
    </w:p>
    <w:p w:rsidR="006E128B" w:rsidRPr="009139DB" w:rsidRDefault="006E128B" w:rsidP="006E128B">
      <w:pPr>
        <w:numPr>
          <w:ilvl w:val="1"/>
          <w:numId w:val="1"/>
        </w:numPr>
        <w:spacing w:before="100" w:beforeAutospacing="1" w:after="100" w:afterAutospacing="1" w:line="240" w:lineRule="auto"/>
        <w:rPr>
          <w:rFonts w:ascii="Open Sans" w:eastAsia="Times New Roman" w:hAnsi="Open Sans" w:cs="Helvetica"/>
          <w:color w:val="0D0D0D" w:themeColor="text1" w:themeTint="F2"/>
          <w:sz w:val="24"/>
          <w:szCs w:val="24"/>
          <w:lang w:eastAsia="ru-RU"/>
        </w:rPr>
      </w:pPr>
      <w:r w:rsidRPr="009139DB">
        <w:rPr>
          <w:rFonts w:ascii="Open Sans" w:eastAsia="Times New Roman" w:hAnsi="Open Sans" w:cs="Helvetica"/>
          <w:color w:val="0D0D0D" w:themeColor="text1" w:themeTint="F2"/>
          <w:sz w:val="24"/>
          <w:szCs w:val="24"/>
          <w:lang w:eastAsia="ru-RU"/>
        </w:rPr>
        <w:t>Постоянный электрический ток. Сила тока. Напряжение</w:t>
      </w:r>
    </w:p>
    <w:p w:rsidR="006E128B" w:rsidRPr="009139DB" w:rsidRDefault="006E128B" w:rsidP="006E128B">
      <w:pPr>
        <w:numPr>
          <w:ilvl w:val="1"/>
          <w:numId w:val="1"/>
        </w:numPr>
        <w:spacing w:before="100" w:beforeAutospacing="1" w:after="100" w:afterAutospacing="1" w:line="240" w:lineRule="auto"/>
        <w:rPr>
          <w:rFonts w:ascii="Open Sans" w:eastAsia="Times New Roman" w:hAnsi="Open Sans" w:cs="Helvetica"/>
          <w:color w:val="0D0D0D" w:themeColor="text1" w:themeTint="F2"/>
          <w:sz w:val="24"/>
          <w:szCs w:val="24"/>
          <w:lang w:eastAsia="ru-RU"/>
        </w:rPr>
      </w:pPr>
      <w:r w:rsidRPr="009139DB">
        <w:rPr>
          <w:rFonts w:ascii="Open Sans" w:eastAsia="Times New Roman" w:hAnsi="Open Sans" w:cs="Helvetica"/>
          <w:color w:val="0D0D0D" w:themeColor="text1" w:themeTint="F2"/>
          <w:sz w:val="24"/>
          <w:szCs w:val="24"/>
          <w:lang w:eastAsia="ru-RU"/>
        </w:rPr>
        <w:t>Электрическое сопротивление</w:t>
      </w:r>
    </w:p>
    <w:p w:rsidR="006E128B" w:rsidRPr="009139DB" w:rsidRDefault="006E128B" w:rsidP="006E128B">
      <w:pPr>
        <w:numPr>
          <w:ilvl w:val="1"/>
          <w:numId w:val="1"/>
        </w:numPr>
        <w:spacing w:before="100" w:beforeAutospacing="1" w:after="100" w:afterAutospacing="1" w:line="240" w:lineRule="auto"/>
        <w:rPr>
          <w:rFonts w:ascii="Open Sans" w:eastAsia="Times New Roman" w:hAnsi="Open Sans" w:cs="Helvetica"/>
          <w:color w:val="0D0D0D" w:themeColor="text1" w:themeTint="F2"/>
          <w:sz w:val="24"/>
          <w:szCs w:val="24"/>
          <w:lang w:eastAsia="ru-RU"/>
        </w:rPr>
      </w:pPr>
      <w:r w:rsidRPr="009139DB">
        <w:rPr>
          <w:rFonts w:ascii="Open Sans" w:eastAsia="Times New Roman" w:hAnsi="Open Sans" w:cs="Helvetica"/>
          <w:color w:val="0D0D0D" w:themeColor="text1" w:themeTint="F2"/>
          <w:sz w:val="24"/>
          <w:szCs w:val="24"/>
          <w:lang w:eastAsia="ru-RU"/>
        </w:rPr>
        <w:t>Закон Ома для участка электрической цепи. Последовательное и параллельное соединения проводников</w:t>
      </w:r>
    </w:p>
    <w:p w:rsidR="006E128B" w:rsidRPr="009139DB" w:rsidRDefault="006E128B" w:rsidP="006E128B">
      <w:pPr>
        <w:numPr>
          <w:ilvl w:val="1"/>
          <w:numId w:val="1"/>
        </w:numPr>
        <w:spacing w:before="100" w:beforeAutospacing="1" w:after="100" w:afterAutospacing="1" w:line="240" w:lineRule="auto"/>
        <w:rPr>
          <w:rFonts w:ascii="Open Sans" w:eastAsia="Times New Roman" w:hAnsi="Open Sans" w:cs="Helvetica"/>
          <w:color w:val="0D0D0D" w:themeColor="text1" w:themeTint="F2"/>
          <w:sz w:val="24"/>
          <w:szCs w:val="24"/>
          <w:lang w:eastAsia="ru-RU"/>
        </w:rPr>
      </w:pPr>
      <w:r w:rsidRPr="009139DB">
        <w:rPr>
          <w:rFonts w:ascii="Open Sans" w:eastAsia="Times New Roman" w:hAnsi="Open Sans" w:cs="Helvetica"/>
          <w:color w:val="0D0D0D" w:themeColor="text1" w:themeTint="F2"/>
          <w:sz w:val="24"/>
          <w:szCs w:val="24"/>
          <w:lang w:eastAsia="ru-RU"/>
        </w:rPr>
        <w:t>Работа и мощность электрического тока</w:t>
      </w:r>
    </w:p>
    <w:p w:rsidR="006E128B" w:rsidRPr="009139DB" w:rsidRDefault="006E128B" w:rsidP="006E128B">
      <w:pPr>
        <w:numPr>
          <w:ilvl w:val="1"/>
          <w:numId w:val="1"/>
        </w:numPr>
        <w:spacing w:before="100" w:beforeAutospacing="1" w:after="100" w:afterAutospacing="1" w:line="240" w:lineRule="auto"/>
        <w:rPr>
          <w:rFonts w:ascii="Open Sans" w:eastAsia="Times New Roman" w:hAnsi="Open Sans" w:cs="Helvetica"/>
          <w:color w:val="0D0D0D" w:themeColor="text1" w:themeTint="F2"/>
          <w:sz w:val="24"/>
          <w:szCs w:val="24"/>
          <w:lang w:eastAsia="ru-RU"/>
        </w:rPr>
      </w:pPr>
      <w:r w:rsidRPr="009139DB">
        <w:rPr>
          <w:rFonts w:ascii="Open Sans" w:eastAsia="Times New Roman" w:hAnsi="Open Sans" w:cs="Helvetica"/>
          <w:color w:val="0D0D0D" w:themeColor="text1" w:themeTint="F2"/>
          <w:sz w:val="24"/>
          <w:szCs w:val="24"/>
          <w:lang w:eastAsia="ru-RU"/>
        </w:rPr>
        <w:t>Закон Джоуля – Ленца</w:t>
      </w:r>
    </w:p>
    <w:p w:rsidR="006E128B" w:rsidRPr="009139DB" w:rsidRDefault="006E128B" w:rsidP="006E128B">
      <w:pPr>
        <w:spacing w:after="0" w:line="300" w:lineRule="atLeast"/>
        <w:jc w:val="both"/>
        <w:rPr>
          <w:rFonts w:ascii="Times New Roman" w:eastAsia="Times New Roman" w:hAnsi="Times New Roman" w:cs="Times New Roman"/>
          <w:color w:val="0D0D0D" w:themeColor="text1" w:themeTint="F2"/>
          <w:sz w:val="24"/>
          <w:szCs w:val="24"/>
          <w:lang w:eastAsia="ru-RU"/>
        </w:rPr>
      </w:pPr>
    </w:p>
    <w:p w:rsidR="006E128B" w:rsidRPr="009139DB" w:rsidRDefault="006E128B" w:rsidP="006E128B">
      <w:pPr>
        <w:spacing w:after="0" w:line="300" w:lineRule="atLeast"/>
        <w:jc w:val="both"/>
        <w:rPr>
          <w:rFonts w:ascii="Times New Roman" w:eastAsia="Times New Roman" w:hAnsi="Times New Roman" w:cs="Times New Roman"/>
          <w:color w:val="0D0D0D" w:themeColor="text1" w:themeTint="F2"/>
          <w:sz w:val="24"/>
          <w:szCs w:val="24"/>
          <w:lang w:eastAsia="ru-RU"/>
        </w:rPr>
      </w:pPr>
    </w:p>
    <w:p w:rsidR="006E128B" w:rsidRPr="009139DB" w:rsidRDefault="006E128B" w:rsidP="006E128B">
      <w:pPr>
        <w:spacing w:after="0" w:line="300" w:lineRule="atLeast"/>
        <w:textAlignment w:val="top"/>
        <w:rPr>
          <w:rFonts w:ascii="Helvetica" w:eastAsia="Times New Roman" w:hAnsi="Helvetica" w:cs="Helvetica"/>
          <w:color w:val="0D0D0D" w:themeColor="text1" w:themeTint="F2"/>
          <w:sz w:val="24"/>
          <w:szCs w:val="24"/>
          <w:lang w:eastAsia="ru-RU"/>
        </w:rPr>
      </w:pPr>
    </w:p>
    <w:p w:rsidR="00184B71" w:rsidRDefault="00184B71"/>
    <w:sectPr w:rsidR="00184B71" w:rsidSect="00E83E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Open Sans">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2755B"/>
    <w:multiLevelType w:val="multilevel"/>
    <w:tmpl w:val="DCE4A0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128B"/>
    <w:rsid w:val="00184B71"/>
    <w:rsid w:val="006E12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2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E128B"/>
    <w:rPr>
      <w:b/>
      <w:bCs/>
    </w:rPr>
  </w:style>
  <w:style w:type="paragraph" w:customStyle="1" w:styleId="-">
    <w:name w:val="Абз - осн."/>
    <w:basedOn w:val="a"/>
    <w:link w:val="-0"/>
    <w:rsid w:val="006E128B"/>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0">
    <w:name w:val="Абз - осн. Знак"/>
    <w:link w:val="-"/>
    <w:rsid w:val="006E128B"/>
    <w:rPr>
      <w:rFonts w:ascii="Times New Roman" w:eastAsia="Times New Roman" w:hAnsi="Times New Roman" w:cs="Times New Roman"/>
      <w:sz w:val="28"/>
      <w:szCs w:val="28"/>
      <w:lang w:eastAsia="ru-RU"/>
    </w:rPr>
  </w:style>
  <w:style w:type="paragraph" w:styleId="a4">
    <w:name w:val="Balloon Text"/>
    <w:basedOn w:val="a"/>
    <w:link w:val="a5"/>
    <w:uiPriority w:val="99"/>
    <w:semiHidden/>
    <w:unhideWhenUsed/>
    <w:rsid w:val="006E128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12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Home\Documents\&#1052;&#1086;&#1080;%20&#1076;&#1086;&#1082;&#1091;&#1084;&#1077;&#1085;&#1090;&#1099;\&#1088;&#1094;&#1086;&#1082;&#1086;_2014_2016\&#1086;&#1090;&#1095;&#1077;&#1090;_&#1092;&#1080;&#1079;&#1080;&#1082;&#1072;_&#1054;&#1043;&#1069;_2016\&#1057;&#1090;&#1072;&#1090;.&#1080;&#1089;&#1087;&#1088;.21.07\&#1089;&#1090;&#1072;&#1090;&#1080;&#1089;&#1090;&#1080;&#1082;&#1072;_2016_&#1054;&#1043;&#106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Результаты выполнения задания 26 по всей совокупности учащихся, максимальный балл - 3 
</a:t>
            </a:r>
          </a:p>
        </c:rich>
      </c:tx>
    </c:title>
    <c:plotArea>
      <c:layout/>
      <c:barChart>
        <c:barDir val="col"/>
        <c:grouping val="clustered"/>
        <c:ser>
          <c:idx val="0"/>
          <c:order val="0"/>
          <c:cat>
            <c:numRef>
              <c:f>'часть 2 в % по критериям'!$E$17:$E$20</c:f>
              <c:numCache>
                <c:formatCode>General</c:formatCode>
                <c:ptCount val="4"/>
                <c:pt idx="0">
                  <c:v>0</c:v>
                </c:pt>
                <c:pt idx="1">
                  <c:v>1</c:v>
                </c:pt>
                <c:pt idx="2">
                  <c:v>2</c:v>
                </c:pt>
                <c:pt idx="3">
                  <c:v>3</c:v>
                </c:pt>
              </c:numCache>
            </c:numRef>
          </c:cat>
          <c:val>
            <c:numRef>
              <c:f>'часть 2 в % по критериям'!$G$17:$G$20</c:f>
              <c:numCache>
                <c:formatCode>0%</c:formatCode>
                <c:ptCount val="4"/>
                <c:pt idx="0">
                  <c:v>0.58078750848608252</c:v>
                </c:pt>
                <c:pt idx="1">
                  <c:v>0.1452817379497624</c:v>
                </c:pt>
                <c:pt idx="2">
                  <c:v>4.7012898845892936E-2</c:v>
                </c:pt>
                <c:pt idx="3">
                  <c:v>0.22691785471826253</c:v>
                </c:pt>
              </c:numCache>
            </c:numRef>
          </c:val>
        </c:ser>
        <c:axId val="114317952"/>
        <c:axId val="122286848"/>
      </c:barChart>
      <c:catAx>
        <c:axId val="114317952"/>
        <c:scaling>
          <c:orientation val="minMax"/>
        </c:scaling>
        <c:axPos val="b"/>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балл за выполнение задания</a:t>
                </a:r>
              </a:p>
            </c:rich>
          </c:tx>
        </c:title>
        <c:numFmt formatCode="General" sourceLinked="1"/>
        <c:tickLblPos val="nextTo"/>
        <c:crossAx val="122286848"/>
        <c:crosses val="autoZero"/>
        <c:auto val="1"/>
        <c:lblAlgn val="ctr"/>
        <c:lblOffset val="100"/>
      </c:catAx>
      <c:valAx>
        <c:axId val="122286848"/>
        <c:scaling>
          <c:orientation val="minMax"/>
        </c:scaling>
        <c:axPos val="l"/>
        <c:majorGridlines/>
        <c:numFmt formatCode="0%" sourceLinked="1"/>
        <c:tickLblPos val="nextTo"/>
        <c:crossAx val="114317952"/>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675</Words>
  <Characters>3854</Characters>
  <Application>Microsoft Office Word</Application>
  <DocSecurity>0</DocSecurity>
  <Lines>32</Lines>
  <Paragraphs>9</Paragraphs>
  <ScaleCrop>false</ScaleCrop>
  <Company/>
  <LinksUpToDate>false</LinksUpToDate>
  <CharactersWithSpaces>4520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2</cp:revision>
  <dcterms:created xsi:type="dcterms:W3CDTF">2017-11-19T10:25:00Z</dcterms:created>
  <dcterms:modified xsi:type="dcterms:W3CDTF">2017-11-19T10:26:00Z</dcterms:modified>
</cp:coreProperties>
</file>